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6041C" w14:textId="0B667A4B" w:rsidR="00616140" w:rsidRPr="00616140" w:rsidRDefault="00616140" w:rsidP="00616140">
      <w:r>
        <w:rPr>
          <w:noProof/>
        </w:rPr>
        <w:drawing>
          <wp:anchor distT="0" distB="0" distL="114300" distR="114300" simplePos="0" relativeHeight="251659264" behindDoc="1" locked="0" layoutInCell="0" allowOverlap="1" wp14:anchorId="756E3E73" wp14:editId="464331BD">
            <wp:simplePos x="0" y="0"/>
            <wp:positionH relativeFrom="page">
              <wp:align>left</wp:align>
            </wp:positionH>
            <wp:positionV relativeFrom="page">
              <wp:align>top</wp:align>
            </wp:positionV>
            <wp:extent cx="7600950" cy="160972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7600950" cy="1609725"/>
                    </a:xfrm>
                    <a:prstGeom prst="rect">
                      <a:avLst/>
                    </a:prstGeom>
                    <a:noFill/>
                  </pic:spPr>
                </pic:pic>
              </a:graphicData>
            </a:graphic>
          </wp:anchor>
        </w:drawing>
      </w:r>
    </w:p>
    <w:p w14:paraId="6CA7DCDB" w14:textId="77777777" w:rsidR="00616140" w:rsidRDefault="00616140" w:rsidP="00616140">
      <w:pPr>
        <w:rPr>
          <w:b/>
          <w:bCs/>
          <w:sz w:val="44"/>
          <w:szCs w:val="44"/>
        </w:rPr>
      </w:pPr>
    </w:p>
    <w:p w14:paraId="27DC014C" w14:textId="77777777" w:rsidR="00616140" w:rsidRDefault="00616140" w:rsidP="00616140">
      <w:pPr>
        <w:rPr>
          <w:b/>
          <w:bCs/>
          <w:sz w:val="44"/>
          <w:szCs w:val="44"/>
        </w:rPr>
      </w:pPr>
    </w:p>
    <w:p w14:paraId="01387317" w14:textId="7ED0B5D1" w:rsidR="00616140" w:rsidRPr="00616140" w:rsidRDefault="00616140" w:rsidP="00616140">
      <w:pPr>
        <w:rPr>
          <w:sz w:val="44"/>
          <w:szCs w:val="44"/>
        </w:rPr>
      </w:pPr>
      <w:r w:rsidRPr="00616140">
        <w:rPr>
          <w:b/>
          <w:bCs/>
          <w:sz w:val="44"/>
          <w:szCs w:val="44"/>
        </w:rPr>
        <w:t>Safeguarding and Support for 16–17-Year-Old Students Enrolled on Adult Courses</w:t>
      </w:r>
    </w:p>
    <w:p w14:paraId="6DA3EB1B" w14:textId="12660CE9" w:rsidR="00616140" w:rsidRPr="00616140" w:rsidRDefault="00616140" w:rsidP="00616140">
      <w:r w:rsidRPr="00616140">
        <w:t xml:space="preserve">At </w:t>
      </w:r>
      <w:r>
        <w:t>Britannia English Academy</w:t>
      </w:r>
      <w:r w:rsidRPr="00616140">
        <w:t>, the safety and well-being of all students is our highest priority. We recognise that learners aged 16 and 17, although enrolled on adult courses, require an additional level of care and support appropriate to their age and maturity.</w:t>
      </w:r>
    </w:p>
    <w:p w14:paraId="447F5C07" w14:textId="77777777" w:rsidR="00616140" w:rsidRPr="00616140" w:rsidRDefault="00616140" w:rsidP="00616140">
      <w:r w:rsidRPr="00616140">
        <w:t>We have robust safeguarding measures in place to ensure a safe and welcoming environment for all young learners. These include:</w:t>
      </w:r>
    </w:p>
    <w:p w14:paraId="64FA493D" w14:textId="30635F70" w:rsidR="00616140" w:rsidRPr="00616140" w:rsidRDefault="00616140" w:rsidP="00616140">
      <w:pPr>
        <w:numPr>
          <w:ilvl w:val="0"/>
          <w:numId w:val="1"/>
        </w:numPr>
      </w:pPr>
      <w:r w:rsidRPr="00616140">
        <w:rPr>
          <w:b/>
          <w:bCs/>
        </w:rPr>
        <w:t>Dedicated Safeguarding Staff:</w:t>
      </w:r>
      <w:r w:rsidRPr="00616140">
        <w:t xml:space="preserve"> Our trained Safeguarding Leads and welfare team are available throughout the student’s stay to respond to any concerns and provide pastoral support.</w:t>
      </w:r>
      <w:r>
        <w:t xml:space="preserve"> We have a Welfare Officer on site who will listen to and offer support with any problems a student may have. </w:t>
      </w:r>
    </w:p>
    <w:p w14:paraId="70D89B0C" w14:textId="14B6482F" w:rsidR="00616140" w:rsidRPr="00616140" w:rsidRDefault="00616140" w:rsidP="00616140">
      <w:pPr>
        <w:numPr>
          <w:ilvl w:val="0"/>
          <w:numId w:val="1"/>
        </w:numPr>
      </w:pPr>
      <w:r w:rsidRPr="00616140">
        <w:rPr>
          <w:b/>
          <w:bCs/>
        </w:rPr>
        <w:t>Tailored Induction and Guidance:</w:t>
      </w:r>
      <w:r w:rsidRPr="00616140">
        <w:t xml:space="preserve"> Students aged 16–17 receive clear guidance </w:t>
      </w:r>
      <w:r>
        <w:t xml:space="preserve">in their induction </w:t>
      </w:r>
      <w:r w:rsidRPr="00616140">
        <w:t>on safety, appropriate boundaries</w:t>
      </w:r>
      <w:r>
        <w:t xml:space="preserve"> </w:t>
      </w:r>
      <w:r w:rsidRPr="00616140">
        <w:t>and who to turn to for help</w:t>
      </w:r>
      <w:r>
        <w:t>.</w:t>
      </w:r>
    </w:p>
    <w:p w14:paraId="40C11F29" w14:textId="7A5F30C5" w:rsidR="00616140" w:rsidRPr="00616140" w:rsidRDefault="00616140" w:rsidP="00616140">
      <w:pPr>
        <w:numPr>
          <w:ilvl w:val="0"/>
          <w:numId w:val="1"/>
        </w:numPr>
      </w:pPr>
      <w:r w:rsidRPr="00616140">
        <w:rPr>
          <w:b/>
          <w:bCs/>
        </w:rPr>
        <w:t>Supervision and Attendance Monitoring:</w:t>
      </w:r>
      <w:r w:rsidRPr="00616140">
        <w:t xml:space="preserve"> While students attend classes alongside adults, their attendance and welfare are monitored closely, with </w:t>
      </w:r>
      <w:r>
        <w:t xml:space="preserve">parents contacted if their child has not arrived in lessons within the first 10 minutes. </w:t>
      </w:r>
    </w:p>
    <w:p w14:paraId="4BD52EDA" w14:textId="77777777" w:rsidR="00616140" w:rsidRPr="00616140" w:rsidRDefault="00616140" w:rsidP="00616140">
      <w:pPr>
        <w:numPr>
          <w:ilvl w:val="0"/>
          <w:numId w:val="1"/>
        </w:numPr>
      </w:pPr>
      <w:r w:rsidRPr="00616140">
        <w:rPr>
          <w:b/>
          <w:bCs/>
        </w:rPr>
        <w:t>Accommodation Arrangements:</w:t>
      </w:r>
      <w:r w:rsidRPr="00616140">
        <w:t xml:space="preserve"> For students staying in host families or residential settings, we ensure that hosts understand the care responsibilities involved and that arrangements meet safeguarding requirements for under-18s.</w:t>
      </w:r>
    </w:p>
    <w:p w14:paraId="4C733B8F" w14:textId="77777777" w:rsidR="00616140" w:rsidRDefault="00616140" w:rsidP="00616140">
      <w:pPr>
        <w:numPr>
          <w:ilvl w:val="0"/>
          <w:numId w:val="1"/>
        </w:numPr>
      </w:pPr>
      <w:r w:rsidRPr="00616140">
        <w:rPr>
          <w:b/>
          <w:bCs/>
        </w:rPr>
        <w:t>Behaviour and Conduct Policies:</w:t>
      </w:r>
      <w:r w:rsidRPr="00616140">
        <w:t xml:space="preserve"> Clear policies are in place to ensure that classroom interactions and social spaces remain respectful and age-appropriate for younger students.</w:t>
      </w:r>
    </w:p>
    <w:p w14:paraId="72BB6D01" w14:textId="77777777" w:rsidR="00616140" w:rsidRPr="00616140" w:rsidRDefault="00616140" w:rsidP="00616140">
      <w:pPr>
        <w:ind w:left="720"/>
      </w:pPr>
    </w:p>
    <w:p w14:paraId="7BC0B908" w14:textId="77777777" w:rsidR="00616140" w:rsidRPr="00616140" w:rsidRDefault="00616140" w:rsidP="00616140">
      <w:r w:rsidRPr="00616140">
        <w:t>Although students aged 16 and 17 take part in adult programmes, we remain fully committed to providing an age-sensitive and responsible framework of support. We encourage open communication with parents and guardians to help each student settle in confidently and safely.</w:t>
      </w:r>
    </w:p>
    <w:p w14:paraId="45A8E8A0" w14:textId="77777777" w:rsidR="00616140" w:rsidRDefault="00616140"/>
    <w:sectPr w:rsidR="006161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D6E02"/>
    <w:multiLevelType w:val="multilevel"/>
    <w:tmpl w:val="07FA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4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40"/>
    <w:rsid w:val="00616140"/>
    <w:rsid w:val="00905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0B84"/>
  <w15:chartTrackingRefBased/>
  <w15:docId w15:val="{5C88BB27-6915-43D6-8860-37862529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140"/>
    <w:rPr>
      <w:rFonts w:eastAsiaTheme="majorEastAsia" w:cstheme="majorBidi"/>
      <w:color w:val="272727" w:themeColor="text1" w:themeTint="D8"/>
    </w:rPr>
  </w:style>
  <w:style w:type="paragraph" w:styleId="Title">
    <w:name w:val="Title"/>
    <w:basedOn w:val="Normal"/>
    <w:next w:val="Normal"/>
    <w:link w:val="TitleChar"/>
    <w:uiPriority w:val="10"/>
    <w:qFormat/>
    <w:rsid w:val="00616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140"/>
    <w:pPr>
      <w:spacing w:before="160"/>
      <w:jc w:val="center"/>
    </w:pPr>
    <w:rPr>
      <w:i/>
      <w:iCs/>
      <w:color w:val="404040" w:themeColor="text1" w:themeTint="BF"/>
    </w:rPr>
  </w:style>
  <w:style w:type="character" w:customStyle="1" w:styleId="QuoteChar">
    <w:name w:val="Quote Char"/>
    <w:basedOn w:val="DefaultParagraphFont"/>
    <w:link w:val="Quote"/>
    <w:uiPriority w:val="29"/>
    <w:rsid w:val="00616140"/>
    <w:rPr>
      <w:i/>
      <w:iCs/>
      <w:color w:val="404040" w:themeColor="text1" w:themeTint="BF"/>
    </w:rPr>
  </w:style>
  <w:style w:type="paragraph" w:styleId="ListParagraph">
    <w:name w:val="List Paragraph"/>
    <w:basedOn w:val="Normal"/>
    <w:uiPriority w:val="34"/>
    <w:qFormat/>
    <w:rsid w:val="00616140"/>
    <w:pPr>
      <w:ind w:left="720"/>
      <w:contextualSpacing/>
    </w:pPr>
  </w:style>
  <w:style w:type="character" w:styleId="IntenseEmphasis">
    <w:name w:val="Intense Emphasis"/>
    <w:basedOn w:val="DefaultParagraphFont"/>
    <w:uiPriority w:val="21"/>
    <w:qFormat/>
    <w:rsid w:val="00616140"/>
    <w:rPr>
      <w:i/>
      <w:iCs/>
      <w:color w:val="0F4761" w:themeColor="accent1" w:themeShade="BF"/>
    </w:rPr>
  </w:style>
  <w:style w:type="paragraph" w:styleId="IntenseQuote">
    <w:name w:val="Intense Quote"/>
    <w:basedOn w:val="Normal"/>
    <w:next w:val="Normal"/>
    <w:link w:val="IntenseQuoteChar"/>
    <w:uiPriority w:val="30"/>
    <w:qFormat/>
    <w:rsid w:val="00616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140"/>
    <w:rPr>
      <w:i/>
      <w:iCs/>
      <w:color w:val="0F4761" w:themeColor="accent1" w:themeShade="BF"/>
    </w:rPr>
  </w:style>
  <w:style w:type="character" w:styleId="IntenseReference">
    <w:name w:val="Intense Reference"/>
    <w:basedOn w:val="DefaultParagraphFont"/>
    <w:uiPriority w:val="32"/>
    <w:qFormat/>
    <w:rsid w:val="006161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70814">
      <w:bodyDiv w:val="1"/>
      <w:marLeft w:val="0"/>
      <w:marRight w:val="0"/>
      <w:marTop w:val="0"/>
      <w:marBottom w:val="0"/>
      <w:divBdr>
        <w:top w:val="none" w:sz="0" w:space="0" w:color="auto"/>
        <w:left w:val="none" w:sz="0" w:space="0" w:color="auto"/>
        <w:bottom w:val="none" w:sz="0" w:space="0" w:color="auto"/>
        <w:right w:val="none" w:sz="0" w:space="0" w:color="auto"/>
      </w:divBdr>
    </w:div>
    <w:div w:id="20583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Skillander</dc:creator>
  <cp:keywords/>
  <dc:description/>
  <cp:lastModifiedBy>Richard Skillander</cp:lastModifiedBy>
  <cp:revision>1</cp:revision>
  <dcterms:created xsi:type="dcterms:W3CDTF">2025-07-30T14:26:00Z</dcterms:created>
  <dcterms:modified xsi:type="dcterms:W3CDTF">2025-07-30T14:30:00Z</dcterms:modified>
</cp:coreProperties>
</file>